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DF" w:rsidRPr="00D81F6B" w:rsidRDefault="00516BDF" w:rsidP="00516B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F6B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ДЕТСКИЙ САД - ЯСЛИ «СВЕТЛЯЧОК» </w:t>
      </w:r>
    </w:p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Pr="00231891" w:rsidRDefault="00516BDF" w:rsidP="00516BDF">
      <w:pPr>
        <w:ind w:left="567" w:right="260"/>
        <w:jc w:val="center"/>
        <w:rPr>
          <w:rFonts w:ascii="Times New Roman" w:hAnsi="Times New Roman" w:cs="Times New Roman"/>
          <w:sz w:val="36"/>
          <w:szCs w:val="28"/>
        </w:rPr>
      </w:pPr>
      <w:r w:rsidRPr="00231891">
        <w:rPr>
          <w:rFonts w:ascii="Times New Roman" w:hAnsi="Times New Roman" w:cs="Times New Roman"/>
          <w:sz w:val="36"/>
          <w:szCs w:val="28"/>
        </w:rPr>
        <w:t xml:space="preserve">Консультация для педагогов и специалистов: </w:t>
      </w:r>
    </w:p>
    <w:p w:rsidR="00516BDF" w:rsidRPr="00516BDF" w:rsidRDefault="00516BDF" w:rsidP="00516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BDF">
        <w:rPr>
          <w:rFonts w:ascii="Times New Roman" w:hAnsi="Times New Roman" w:cs="Times New Roman"/>
          <w:sz w:val="48"/>
          <w:szCs w:val="28"/>
        </w:rPr>
        <w:t>«</w:t>
      </w:r>
      <w:r w:rsidRPr="00516BDF">
        <w:rPr>
          <w:rFonts w:ascii="Times New Roman" w:eastAsia="Times New Roman" w:hAnsi="Times New Roman" w:cs="Times New Roman"/>
          <w:sz w:val="36"/>
          <w:szCs w:val="24"/>
          <w:lang w:eastAsia="ru-RU"/>
        </w:rPr>
        <w:t>Метод сенсорной интеграции в работе логопеда</w:t>
      </w:r>
    </w:p>
    <w:p w:rsidR="00516BDF" w:rsidRPr="00516BDF" w:rsidRDefault="00516BDF" w:rsidP="00516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16BDF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с детьми с ОВЗ</w:t>
      </w:r>
      <w:r w:rsidRPr="00516BDF">
        <w:rPr>
          <w:rFonts w:ascii="Times New Roman" w:hAnsi="Times New Roman" w:cs="Times New Roman"/>
          <w:sz w:val="48"/>
          <w:szCs w:val="28"/>
        </w:rPr>
        <w:t>»</w:t>
      </w:r>
    </w:p>
    <w:p w:rsidR="00516BDF" w:rsidRPr="00516BDF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BDF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BDF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BDF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BDF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BDF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BDF" w:rsidRPr="00D81F6B" w:rsidRDefault="00516BDF" w:rsidP="00516BDF">
      <w:pPr>
        <w:jc w:val="right"/>
        <w:rPr>
          <w:rFonts w:ascii="Times New Roman" w:hAnsi="Times New Roman" w:cs="Times New Roman"/>
          <w:sz w:val="28"/>
          <w:szCs w:val="28"/>
        </w:rPr>
      </w:pPr>
      <w:r w:rsidRPr="00D81F6B">
        <w:rPr>
          <w:rFonts w:ascii="Times New Roman" w:hAnsi="Times New Roman" w:cs="Times New Roman"/>
          <w:sz w:val="28"/>
          <w:szCs w:val="28"/>
        </w:rPr>
        <w:t>Выполнила: учитель-логопед Обухова Н.В.</w:t>
      </w:r>
    </w:p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/>
    <w:p w:rsidR="00516BDF" w:rsidRDefault="00516BDF" w:rsidP="00516BDF">
      <w:pPr>
        <w:jc w:val="center"/>
        <w:rPr>
          <w:rFonts w:ascii="Times New Roman" w:hAnsi="Times New Roman" w:cs="Times New Roman"/>
          <w:sz w:val="28"/>
        </w:rPr>
      </w:pPr>
    </w:p>
    <w:p w:rsidR="00516BDF" w:rsidRDefault="00516BDF" w:rsidP="00516BDF">
      <w:pPr>
        <w:jc w:val="center"/>
        <w:rPr>
          <w:rFonts w:ascii="Times New Roman" w:hAnsi="Times New Roman" w:cs="Times New Roman"/>
          <w:sz w:val="28"/>
        </w:rPr>
      </w:pPr>
    </w:p>
    <w:p w:rsidR="00516BDF" w:rsidRDefault="00516BDF" w:rsidP="00516BDF">
      <w:pPr>
        <w:jc w:val="center"/>
        <w:rPr>
          <w:rFonts w:ascii="Times New Roman" w:hAnsi="Times New Roman" w:cs="Times New Roman"/>
          <w:sz w:val="28"/>
        </w:rPr>
      </w:pPr>
      <w:r w:rsidRPr="00D81F6B">
        <w:rPr>
          <w:rFonts w:ascii="Times New Roman" w:hAnsi="Times New Roman" w:cs="Times New Roman"/>
          <w:sz w:val="28"/>
        </w:rPr>
        <w:t>Чулым, 202</w:t>
      </w:r>
      <w:r w:rsidR="004C556D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</w:p>
    <w:p w:rsidR="00516BDF" w:rsidRPr="00D81F6B" w:rsidRDefault="00516BDF" w:rsidP="00516BDF">
      <w:pPr>
        <w:jc w:val="center"/>
        <w:rPr>
          <w:rFonts w:ascii="Times New Roman" w:hAnsi="Times New Roman" w:cs="Times New Roman"/>
          <w:sz w:val="28"/>
        </w:rPr>
      </w:pPr>
    </w:p>
    <w:p w:rsidR="007671FA" w:rsidRPr="00516BDF" w:rsidRDefault="00516BDF" w:rsidP="00516B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</w:t>
      </w:r>
      <w:r w:rsidR="007671FA"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 сенсорной интеграции, хотя и не является традиционным логопедическим подходом, может быть ценным дополнением к работе логопеда с детьми с ОВЗ (ограниченными возможностями здоровья), особенно при наличии сенсорных нарушений, которые часто сопутствуют речевым проблемам. Он направлен на улучшение обработки сенсорной информации и ее организации, что может косвенно влиять на развитие речи и коммуникативных навыков.</w:t>
      </w:r>
    </w:p>
    <w:p w:rsidR="007671FA" w:rsidRPr="00516BDF" w:rsidRDefault="007671FA" w:rsidP="00516BD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такое сенсорная интеграция?</w:t>
      </w:r>
    </w:p>
    <w:p w:rsidR="007671FA" w:rsidRPr="00516BDF" w:rsidRDefault="00516BDF" w:rsidP="00516B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7671FA"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Сенсорная интеграция – это процесс, посредством которого мозг организует информацию, получаемую от органов чувств (зрение, слух, осязание, вкус, обоняние, вестибулярный аппарат, проприоцепция). У детей с нарушениями сенсорной интеграции этот процесс нарушен, что может проявляться в:</w:t>
      </w:r>
    </w:p>
    <w:p w:rsidR="007671FA" w:rsidRPr="00516BDF" w:rsidRDefault="007671FA" w:rsidP="00516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Гиперчувствительности: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Чрезмерная реакция на обычные сенсорные стимулы (громкие звуки, яркий свет, тактильные ощущения).</w:t>
      </w:r>
    </w:p>
    <w:p w:rsidR="007671FA" w:rsidRPr="00516BDF" w:rsidRDefault="007671FA" w:rsidP="00516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Гипочувствительности: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Пониженная реакция на сенсорные стимулы, потребность в их усилении.</w:t>
      </w:r>
    </w:p>
    <w:p w:rsidR="007671FA" w:rsidRPr="00516BDF" w:rsidRDefault="007671FA" w:rsidP="00516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Трудностях с моторным планированием: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Сложность в выполнении новых или сложных двигательных задач.</w:t>
      </w:r>
    </w:p>
    <w:p w:rsidR="007671FA" w:rsidRPr="00516BDF" w:rsidRDefault="007671FA" w:rsidP="00516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Проблемах с координацией: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Неуклюжесть, плохая координация движений.</w:t>
      </w:r>
    </w:p>
    <w:p w:rsidR="007671FA" w:rsidRPr="00516BDF" w:rsidRDefault="007671FA" w:rsidP="00516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Проблемах с вниманием: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Трудности с концентрацией и поддержанием внимания.</w:t>
      </w:r>
    </w:p>
    <w:p w:rsidR="007671FA" w:rsidRPr="00516BDF" w:rsidRDefault="007671FA" w:rsidP="00516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Эмоциональных и поведенческих проблемах: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Раздражительность, тревожность, избегающее поведение.</w:t>
      </w:r>
    </w:p>
    <w:p w:rsidR="007671FA" w:rsidRPr="00516BDF" w:rsidRDefault="007671FA" w:rsidP="00516BD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сенсорная интеграция связана с речью?</w:t>
      </w:r>
    </w:p>
    <w:p w:rsidR="007671FA" w:rsidRPr="00516BDF" w:rsidRDefault="007671FA" w:rsidP="00516B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Сенсорная интеграция играет важную роль в развитии речи и коммуникации, поскольку:</w:t>
      </w:r>
    </w:p>
    <w:p w:rsidR="007671FA" w:rsidRPr="00516BDF" w:rsidRDefault="007671FA" w:rsidP="00516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Слуховая обработка: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Нарушения слуховой обработки могут затруднять понимание речи и развитие фонематического слуха, необходимого для правильного произношения.</w:t>
      </w:r>
    </w:p>
    <w:p w:rsidR="007671FA" w:rsidRPr="00516BDF" w:rsidRDefault="007671FA" w:rsidP="00516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Моторное планирование: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Производство речи требует сложного моторного планирования и координации мышц речевого аппарата. Нарушения в этой области могут приводить к артикуляционным проблемам и апраксии.</w:t>
      </w:r>
    </w:p>
    <w:p w:rsidR="007671FA" w:rsidRPr="00516BDF" w:rsidRDefault="007671FA" w:rsidP="00516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Тактильная чувствительность: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 с повышенной или пониженной тактильной чувствительностью в области лица и рта могут испытывать трудности с артикуляцией и кормлением.</w:t>
      </w:r>
    </w:p>
    <w:p w:rsidR="007671FA" w:rsidRPr="00516BDF" w:rsidRDefault="007671FA" w:rsidP="00516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Вестибулярная система: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Вестибулярная система (отвечает за равновесие и ориентацию в пространстве) связана с развитием моторного контроля и координации, необходимых для речи.</w:t>
      </w:r>
    </w:p>
    <w:p w:rsidR="007671FA" w:rsidRPr="00516BDF" w:rsidRDefault="007671FA" w:rsidP="00516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Проприоцепция: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Проприоцепция (чувство положения тела в пространстве) важна для контроля над артикуляционными органами и регуляции силы и точности движений.</w:t>
      </w:r>
    </w:p>
    <w:p w:rsidR="007671FA" w:rsidRPr="00516BDF" w:rsidRDefault="007671FA" w:rsidP="00516BD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логопед может использовать принципы сенсорной интеграции?</w:t>
      </w:r>
    </w:p>
    <w:p w:rsidR="007671FA" w:rsidRPr="00516BDF" w:rsidRDefault="007671FA" w:rsidP="00516B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Логопед может интегрировать элементы сенсорной интеграции в свою работу для:</w:t>
      </w:r>
    </w:p>
    <w:p w:rsidR="007671FA" w:rsidRPr="00516BDF" w:rsidRDefault="007671FA" w:rsidP="00516BDF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Оценки сенсорных особенностей: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Наблюдение за ребенком во время логопедических занятий, обращая внимание на его реакции на сенсорные стимулы.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опросников и шкал для оценки сенсорных предпочтений и избеганий.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Совместная работа с эрготерапевтом или специалистом по сенсорной интеграции для проведения комплексной оценки.</w:t>
      </w:r>
    </w:p>
    <w:p w:rsidR="007671FA" w:rsidRPr="00516BDF" w:rsidRDefault="007671FA" w:rsidP="00516BDF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Создания сенсорно-обогащенной среды: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различных материалов и текстур (песок, глина, кинетический песок, мягкие ткани, шершавые поверхности) для стимуляции тактильного восприятия.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Включение музыки, звуковых эффектов и ароматерапии (с осторожностью и учетом индивидуальных особенностей) для стимуляции слухового и обонятельного восприятия.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визуальных подсказок, ярких цветов и интересных предметов для стимуляции зрительного восприятия.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пространства с учетом потребностей ребенка, создавая зоны для активной деятельности и зоны для релаксации.</w:t>
      </w:r>
    </w:p>
    <w:p w:rsidR="007671FA" w:rsidRPr="00516BDF" w:rsidRDefault="007671FA" w:rsidP="00516BDF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Интеграции сенсорных активностей в логопедические занятия: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Артикуляционная гимнастика с использованием тактильных стимулов: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Например, использование вибромассажера или зубной щетки для стимуляции мышц языка и щек.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Игры с водой и песком: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развития мелкой моторики и тактильного восприятия.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Дыхательные упражнения с использованием перьев или мыльных пузырей: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развития контроля над дыханием и артикуляцией.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на равновесие и координацию: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улучшения моторного планирования и координации движений. Например, ходьба по балансировочной доске или использование мяча для фитнеса.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Использование утяжеленных жилетов или одеял: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обеспечения проприоцептивного воздействия и снижения тревожности (только по рекомендации специалиста).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Игры, направленные на развитие слухового внимания и дифференциации звуков: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Например, игры с музыкальными инструментами или шумящими предметами.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Чтение книг с тактильными элементами или ароматами: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стимуляции сенсорного восприятия и повышения интереса к чтению.</w:t>
      </w:r>
    </w:p>
    <w:p w:rsidR="007671FA" w:rsidRPr="00516BDF" w:rsidRDefault="007671FA" w:rsidP="00516BDF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Адаптации логопедических методик с учетом сенсорных особенностей ребенка: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Сокращение длительности занятий для детей с повышенной чувствительностью к сенсорным стимулам.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Предоставление ребенку возможности двигаться и менять позу во время занятий.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визуальных подсказок и структурированных заданий для детей с трудностями в обработке информации.</w:t>
      </w:r>
    </w:p>
    <w:p w:rsidR="007671FA" w:rsidRPr="00516BDF" w:rsidRDefault="007671FA" w:rsidP="00516B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предсказуемого и безопасного окружения для снижения тревожности и повышения уверенности ребенка.</w:t>
      </w:r>
    </w:p>
    <w:p w:rsidR="007671FA" w:rsidRPr="00516BDF" w:rsidRDefault="007671FA" w:rsidP="00516BD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Важные предостережения:</w:t>
      </w:r>
    </w:p>
    <w:p w:rsidR="007671FA" w:rsidRPr="00516BDF" w:rsidRDefault="007671FA" w:rsidP="00516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 заменяет традиционную логопедию: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Метод сенсорной интеграции – это дополнение, а не замена традиционной логопедической терапии.</w:t>
      </w:r>
    </w:p>
    <w:p w:rsidR="007671FA" w:rsidRPr="00516BDF" w:rsidRDefault="007671FA" w:rsidP="00516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Индивидуальный подход: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 все сенсорные активности подходят каждому ребенку. Важно учитывать индивидуальные потребности и предпочтения.</w:t>
      </w:r>
    </w:p>
    <w:p w:rsidR="007671FA" w:rsidRPr="00516BDF" w:rsidRDefault="007671FA" w:rsidP="00516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Консультация со специалистом: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Перед применением методов сенсорной интеграции рекомендуется консультация с эрготерапевтом или специалистом по сенсорной интеграции.</w:t>
      </w:r>
    </w:p>
    <w:p w:rsidR="007671FA" w:rsidRPr="00516BDF" w:rsidRDefault="007671FA" w:rsidP="00516B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Безопасность: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Необходимо обеспечить безопасность при использовании сенсорных материалов и оборудования.</w:t>
      </w:r>
    </w:p>
    <w:p w:rsidR="007671FA" w:rsidRPr="00516BDF" w:rsidRDefault="00516BDF" w:rsidP="00516B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</w:t>
      </w:r>
      <w:r w:rsidR="007671FA"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Пример интеграции:</w:t>
      </w:r>
    </w:p>
    <w:p w:rsidR="007671FA" w:rsidRPr="00516BDF" w:rsidRDefault="007671FA" w:rsidP="00516B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с дизартрией испытывает трудности с артикуляцией звуков “р” и “л”. У него также наблюдается повышенная чувствительность к тактильным ощущениям в области рта. Логопед может:</w:t>
      </w:r>
    </w:p>
    <w:p w:rsidR="007671FA" w:rsidRPr="00516BDF" w:rsidRDefault="007671FA" w:rsidP="00516B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Снизить тактильную чувствительность: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Начать с легкого массажа лица и мышц рта с использованием мягкой ткани или кисточки, постепенно увеличивая интенсивность.</w:t>
      </w:r>
    </w:p>
    <w:p w:rsidR="007671FA" w:rsidRPr="00516BDF" w:rsidRDefault="007671FA" w:rsidP="00516B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Развитие проприоцепции: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Использовать вибромассажер для стимуляции мышц языка и щек, помогая ребенку осознать положение и движение своих артикуляционных органов.</w:t>
      </w:r>
    </w:p>
    <w:p w:rsidR="007671FA" w:rsidRPr="00516BDF" w:rsidRDefault="007671FA" w:rsidP="00516B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Совместить с артикуляционной гимнастикой: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 время выполнения упражнений для языка использовать тактильные подсказки, например, легкое прикосновение к кончику языка шпателем, чтобы помочь ребенку правильно его расположить.</w:t>
      </w:r>
    </w:p>
    <w:p w:rsidR="007671FA" w:rsidRPr="00516BDF" w:rsidRDefault="007671FA" w:rsidP="00516B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6B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Слуховая стимуляция:</w:t>
      </w:r>
      <w:r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Использовать компьютерные программы, которые визуализируют звуки речи, чтобы помочь ребенку увидеть и понять, как правильно произносить звуки.</w:t>
      </w:r>
    </w:p>
    <w:p w:rsidR="007671FA" w:rsidRPr="00516BDF" w:rsidRDefault="00516BDF" w:rsidP="00516BDF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7671FA" w:rsidRPr="00516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Таким образом, метод сенсорной интеграции может стать полезным инструментом в руках логопеда, помогая улучшить не только речевые навыки, но и общее сенсорное восприятие и адаптацию детей с ОВЗ. Главное – подходить к его применению осознанно, индивидуально и в сотрудничестве с другими специалистами.</w:t>
      </w:r>
    </w:p>
    <w:p w:rsidR="001C5DBE" w:rsidRPr="00516BDF" w:rsidRDefault="001C5DBE" w:rsidP="00516BD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C5DBE" w:rsidRPr="0051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C6824"/>
    <w:multiLevelType w:val="multilevel"/>
    <w:tmpl w:val="D012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A6ACF"/>
    <w:multiLevelType w:val="multilevel"/>
    <w:tmpl w:val="B23C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A3BA0"/>
    <w:multiLevelType w:val="multilevel"/>
    <w:tmpl w:val="5C7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62279"/>
    <w:multiLevelType w:val="multilevel"/>
    <w:tmpl w:val="626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A414A"/>
    <w:multiLevelType w:val="multilevel"/>
    <w:tmpl w:val="CEB6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2C"/>
    <w:rsid w:val="001C5DBE"/>
    <w:rsid w:val="004C556D"/>
    <w:rsid w:val="00516BDF"/>
    <w:rsid w:val="007671FA"/>
    <w:rsid w:val="00C91A2C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D297D-73BE-42DC-BC3C-48C11751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80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43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8</cp:revision>
  <dcterms:created xsi:type="dcterms:W3CDTF">2025-04-04T01:35:00Z</dcterms:created>
  <dcterms:modified xsi:type="dcterms:W3CDTF">2026-02-03T09:31:00Z</dcterms:modified>
</cp:coreProperties>
</file>